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9CEE" w14:textId="2F44F749" w:rsidR="00B97389" w:rsidRPr="001679BC" w:rsidRDefault="00B97389" w:rsidP="004E2866">
      <w:pPr>
        <w:pStyle w:val="CM2"/>
        <w:spacing w:line="278" w:lineRule="atLeast"/>
        <w:jc w:val="both"/>
        <w:rPr>
          <w:b/>
          <w:bCs/>
          <w:color w:val="000000" w:themeColor="text1"/>
        </w:rPr>
      </w:pPr>
      <w:r w:rsidRPr="001679BC">
        <w:rPr>
          <w:b/>
          <w:bCs/>
          <w:color w:val="000000" w:themeColor="text1"/>
        </w:rPr>
        <w:t xml:space="preserve">Academic Professional </w:t>
      </w:r>
      <w:r w:rsidR="00CC1E02" w:rsidRPr="001679BC">
        <w:rPr>
          <w:b/>
          <w:bCs/>
          <w:color w:val="000000" w:themeColor="text1"/>
        </w:rPr>
        <w:t xml:space="preserve">Associate </w:t>
      </w:r>
      <w:r w:rsidRPr="001679BC">
        <w:rPr>
          <w:b/>
          <w:bCs/>
          <w:color w:val="000000" w:themeColor="text1"/>
        </w:rPr>
        <w:t xml:space="preserve">and </w:t>
      </w:r>
      <w:r w:rsidR="00C61E58" w:rsidRPr="001679BC">
        <w:rPr>
          <w:b/>
          <w:bCs/>
          <w:color w:val="000000" w:themeColor="text1"/>
        </w:rPr>
        <w:t>French</w:t>
      </w:r>
      <w:r w:rsidRPr="001679BC">
        <w:rPr>
          <w:b/>
          <w:bCs/>
          <w:color w:val="000000" w:themeColor="text1"/>
        </w:rPr>
        <w:t xml:space="preserve"> Language </w:t>
      </w:r>
      <w:r w:rsidR="009B20FD" w:rsidRPr="001679BC">
        <w:rPr>
          <w:b/>
          <w:bCs/>
          <w:color w:val="000000" w:themeColor="text1"/>
        </w:rPr>
        <w:t>Supervisor</w:t>
      </w:r>
    </w:p>
    <w:p w14:paraId="18FC4E0D" w14:textId="3709AD07" w:rsidR="00B97389" w:rsidRDefault="00B97389" w:rsidP="004E2866">
      <w:pPr>
        <w:pStyle w:val="CM2"/>
        <w:spacing w:line="278" w:lineRule="atLeast"/>
        <w:jc w:val="both"/>
        <w:rPr>
          <w:color w:val="000000"/>
        </w:rPr>
      </w:pPr>
      <w:r>
        <w:rPr>
          <w:color w:val="000000"/>
        </w:rPr>
        <w:t>The Department of Romance Languages at the University of Georgia (</w:t>
      </w:r>
      <w:r>
        <w:rPr>
          <w:color w:val="006BCC"/>
        </w:rPr>
        <w:t>http://www.rom.uga.edu</w:t>
      </w:r>
      <w:r>
        <w:rPr>
          <w:color w:val="000000"/>
        </w:rPr>
        <w:t>) invites applications for the position of Academic Professional</w:t>
      </w:r>
      <w:r w:rsidR="001679BC">
        <w:rPr>
          <w:color w:val="000000"/>
        </w:rPr>
        <w:t xml:space="preserve"> Associate</w:t>
      </w:r>
      <w:r>
        <w:rPr>
          <w:color w:val="000000"/>
        </w:rPr>
        <w:t xml:space="preserve"> and </w:t>
      </w:r>
      <w:r w:rsidR="00C40E5B">
        <w:rPr>
          <w:color w:val="000000"/>
        </w:rPr>
        <w:t>French</w:t>
      </w:r>
      <w:r>
        <w:rPr>
          <w:color w:val="000000"/>
        </w:rPr>
        <w:t xml:space="preserve"> Language </w:t>
      </w:r>
      <w:r w:rsidR="009B20FD">
        <w:rPr>
          <w:color w:val="000000"/>
        </w:rPr>
        <w:t>Supervisor</w:t>
      </w:r>
      <w:r>
        <w:rPr>
          <w:color w:val="000000"/>
        </w:rPr>
        <w:t>, to begin August 1, 202</w:t>
      </w:r>
      <w:r w:rsidR="00C40E5B">
        <w:rPr>
          <w:color w:val="000000"/>
        </w:rPr>
        <w:t>3</w:t>
      </w:r>
      <w:r>
        <w:rPr>
          <w:color w:val="000000"/>
        </w:rPr>
        <w:t xml:space="preserve">. This is a full-time, non-tenure-track faculty position. The successful candidate will teach a 2/2 course load in </w:t>
      </w:r>
      <w:r w:rsidR="00C40E5B">
        <w:rPr>
          <w:color w:val="000000"/>
        </w:rPr>
        <w:t>French</w:t>
      </w:r>
      <w:r>
        <w:rPr>
          <w:color w:val="000000"/>
        </w:rPr>
        <w:t xml:space="preserve"> </w:t>
      </w:r>
      <w:r w:rsidR="00C40E5B">
        <w:rPr>
          <w:color w:val="000000"/>
        </w:rPr>
        <w:t xml:space="preserve">and Francophone </w:t>
      </w:r>
      <w:r>
        <w:rPr>
          <w:color w:val="000000"/>
        </w:rPr>
        <w:t>language</w:t>
      </w:r>
      <w:r w:rsidR="00C61E58">
        <w:rPr>
          <w:color w:val="000000"/>
        </w:rPr>
        <w:t>,</w:t>
      </w:r>
      <w:r>
        <w:rPr>
          <w:color w:val="000000"/>
        </w:rPr>
        <w:t xml:space="preserve"> culture</w:t>
      </w:r>
      <w:r w:rsidR="00C40E5B">
        <w:rPr>
          <w:color w:val="000000"/>
        </w:rPr>
        <w:t>s</w:t>
      </w:r>
      <w:r>
        <w:rPr>
          <w:color w:val="000000"/>
        </w:rPr>
        <w:t>, literature</w:t>
      </w:r>
      <w:r w:rsidR="00C40E5B">
        <w:rPr>
          <w:color w:val="000000"/>
        </w:rPr>
        <w:t>s</w:t>
      </w:r>
      <w:r>
        <w:rPr>
          <w:color w:val="000000"/>
        </w:rPr>
        <w:t xml:space="preserve"> and/or linguistics; coordinate multiple sections of first</w:t>
      </w:r>
      <w:r w:rsidR="00C40E5B">
        <w:rPr>
          <w:color w:val="000000"/>
        </w:rPr>
        <w:t xml:space="preserve"> and</w:t>
      </w:r>
      <w:r>
        <w:rPr>
          <w:color w:val="000000"/>
        </w:rPr>
        <w:t xml:space="preserve"> second</w:t>
      </w:r>
      <w:r w:rsidR="00C40E5B">
        <w:rPr>
          <w:color w:val="000000"/>
        </w:rPr>
        <w:t>-</w:t>
      </w:r>
      <w:r>
        <w:rPr>
          <w:color w:val="000000"/>
        </w:rPr>
        <w:t xml:space="preserve">year </w:t>
      </w:r>
      <w:r w:rsidR="00C40E5B">
        <w:rPr>
          <w:color w:val="000000"/>
        </w:rPr>
        <w:t>French</w:t>
      </w:r>
      <w:r>
        <w:rPr>
          <w:color w:val="000000"/>
        </w:rPr>
        <w:t xml:space="preserve"> courses; supervise </w:t>
      </w:r>
      <w:r w:rsidR="00D16F1F">
        <w:rPr>
          <w:color w:val="000000"/>
        </w:rPr>
        <w:t xml:space="preserve">Instructors and </w:t>
      </w:r>
      <w:r>
        <w:rPr>
          <w:color w:val="000000"/>
        </w:rPr>
        <w:t>graduate Teaching Assistants; and contribute to the promotion and goals of the</w:t>
      </w:r>
      <w:r w:rsidR="00C743DC">
        <w:rPr>
          <w:color w:val="000000"/>
        </w:rPr>
        <w:t xml:space="preserve"> French</w:t>
      </w:r>
      <w:r w:rsidR="00C40E5B">
        <w:rPr>
          <w:color w:val="000000"/>
        </w:rPr>
        <w:t xml:space="preserve"> program in general</w:t>
      </w:r>
      <w:r>
        <w:rPr>
          <w:color w:val="000000"/>
        </w:rPr>
        <w:t>. This is a nine-month position, with the possibility of a summer appointment and stipend, based on program needs.</w:t>
      </w:r>
    </w:p>
    <w:p w14:paraId="224AF84E" w14:textId="77777777" w:rsidR="00B97389" w:rsidRDefault="00B97389" w:rsidP="004E2866">
      <w:pPr>
        <w:pStyle w:val="CM2"/>
        <w:spacing w:line="278" w:lineRule="atLeast"/>
        <w:jc w:val="both"/>
        <w:rPr>
          <w:color w:val="000000"/>
        </w:rPr>
      </w:pPr>
      <w:r>
        <w:rPr>
          <w:color w:val="000000"/>
        </w:rPr>
        <w:t xml:space="preserve">Qualifications: </w:t>
      </w:r>
    </w:p>
    <w:p w14:paraId="312488ED" w14:textId="77777777" w:rsidR="00B97389" w:rsidRDefault="00B97389" w:rsidP="004E2866">
      <w:pPr>
        <w:pStyle w:val="CM2"/>
        <w:spacing w:line="278" w:lineRule="atLeast"/>
        <w:jc w:val="both"/>
        <w:rPr>
          <w:color w:val="000000"/>
        </w:rPr>
      </w:pPr>
      <w:r>
        <w:rPr>
          <w:color w:val="000000"/>
        </w:rPr>
        <w:t xml:space="preserve">—Ph.D. (in hand by start date) either in </w:t>
      </w:r>
      <w:r w:rsidR="00C61E58">
        <w:rPr>
          <w:color w:val="000000"/>
        </w:rPr>
        <w:t>French</w:t>
      </w:r>
      <w:r w:rsidR="00B1237D">
        <w:rPr>
          <w:color w:val="000000"/>
        </w:rPr>
        <w:t>/</w:t>
      </w:r>
      <w:r w:rsidR="00C61E58">
        <w:rPr>
          <w:color w:val="000000"/>
        </w:rPr>
        <w:t xml:space="preserve">Francophone </w:t>
      </w:r>
      <w:r>
        <w:rPr>
          <w:color w:val="000000"/>
        </w:rPr>
        <w:t xml:space="preserve">Studies, or in Second Language Acquisition, Language Pedagogy, or a related field with an emphasis in </w:t>
      </w:r>
      <w:r w:rsidR="00C61E58">
        <w:rPr>
          <w:color w:val="000000"/>
        </w:rPr>
        <w:t>French</w:t>
      </w:r>
      <w:r>
        <w:rPr>
          <w:color w:val="000000"/>
        </w:rPr>
        <w:t xml:space="preserve">. </w:t>
      </w:r>
    </w:p>
    <w:p w14:paraId="61A5B59A" w14:textId="429ABB80" w:rsidR="00B97389" w:rsidRDefault="00B97389" w:rsidP="004E2866">
      <w:pPr>
        <w:pStyle w:val="CM2"/>
        <w:spacing w:line="276" w:lineRule="atLeast"/>
        <w:ind w:right="178"/>
        <w:jc w:val="both"/>
        <w:rPr>
          <w:color w:val="000000"/>
        </w:rPr>
      </w:pPr>
      <w:r>
        <w:rPr>
          <w:color w:val="000000"/>
        </w:rPr>
        <w:t>—</w:t>
      </w:r>
      <w:r w:rsidR="00D16F1F">
        <w:rPr>
          <w:color w:val="000000"/>
        </w:rPr>
        <w:t>At least t</w:t>
      </w:r>
      <w:r>
        <w:rPr>
          <w:color w:val="000000"/>
        </w:rPr>
        <w:t xml:space="preserve">wo years of </w:t>
      </w:r>
      <w:r w:rsidR="00D16F1F">
        <w:rPr>
          <w:color w:val="000000"/>
        </w:rPr>
        <w:t xml:space="preserve">experience </w:t>
      </w:r>
      <w:r>
        <w:rPr>
          <w:color w:val="000000"/>
        </w:rPr>
        <w:t>teaching college</w:t>
      </w:r>
      <w:r w:rsidR="004E2866">
        <w:rPr>
          <w:color w:val="000000"/>
        </w:rPr>
        <w:t>-</w:t>
      </w:r>
      <w:r>
        <w:rPr>
          <w:color w:val="000000"/>
        </w:rPr>
        <w:t xml:space="preserve">level </w:t>
      </w:r>
      <w:r w:rsidR="00C61E58">
        <w:rPr>
          <w:color w:val="000000"/>
        </w:rPr>
        <w:t>French</w:t>
      </w:r>
      <w:r w:rsidR="009C29E6">
        <w:rPr>
          <w:color w:val="000000"/>
        </w:rPr>
        <w:t xml:space="preserve"> with</w:t>
      </w:r>
      <w:r>
        <w:rPr>
          <w:color w:val="000000"/>
        </w:rPr>
        <w:t xml:space="preserve"> a record of teaching excellence.</w:t>
      </w:r>
    </w:p>
    <w:p w14:paraId="02487586" w14:textId="0EF37E43" w:rsidR="009C29E6" w:rsidRDefault="00B97389" w:rsidP="009C29E6">
      <w:pPr>
        <w:pStyle w:val="CM2"/>
        <w:spacing w:line="276" w:lineRule="atLeast"/>
        <w:ind w:right="325"/>
        <w:jc w:val="both"/>
        <w:rPr>
          <w:color w:val="000000"/>
        </w:rPr>
      </w:pPr>
      <w:r>
        <w:rPr>
          <w:color w:val="000000"/>
        </w:rPr>
        <w:t>—</w:t>
      </w:r>
      <w:r w:rsidR="009C29E6">
        <w:rPr>
          <w:color w:val="000000"/>
        </w:rPr>
        <w:t xml:space="preserve">Understanding of </w:t>
      </w:r>
      <w:r w:rsidR="00C83458">
        <w:rPr>
          <w:color w:val="000000"/>
        </w:rPr>
        <w:t xml:space="preserve">foreign language pedagogy and </w:t>
      </w:r>
      <w:r w:rsidR="009C29E6">
        <w:rPr>
          <w:color w:val="000000"/>
        </w:rPr>
        <w:t>proficiency-based instruction and assessment</w:t>
      </w:r>
      <w:r w:rsidR="00C83458">
        <w:rPr>
          <w:color w:val="000000"/>
        </w:rPr>
        <w:t xml:space="preserve"> required</w:t>
      </w:r>
      <w:r w:rsidR="006C36C5">
        <w:rPr>
          <w:color w:val="000000"/>
        </w:rPr>
        <w:t>;</w:t>
      </w:r>
      <w:r w:rsidR="001679BC">
        <w:rPr>
          <w:color w:val="000000"/>
        </w:rPr>
        <w:t xml:space="preserve"> expertise in </w:t>
      </w:r>
      <w:r w:rsidR="006C36C5">
        <w:rPr>
          <w:color w:val="000000"/>
        </w:rPr>
        <w:t>t</w:t>
      </w:r>
      <w:r w:rsidR="009C29E6">
        <w:rPr>
          <w:color w:val="000000"/>
        </w:rPr>
        <w:t>eaching supervision</w:t>
      </w:r>
      <w:r w:rsidR="001D6A8D">
        <w:rPr>
          <w:color w:val="000000"/>
        </w:rPr>
        <w:t xml:space="preserve"> and </w:t>
      </w:r>
      <w:r w:rsidR="009C29E6">
        <w:rPr>
          <w:color w:val="000000"/>
        </w:rPr>
        <w:t xml:space="preserve">mentorship, </w:t>
      </w:r>
      <w:r w:rsidR="006C36C5" w:rsidRPr="006C36C5">
        <w:rPr>
          <w:color w:val="000000"/>
        </w:rPr>
        <w:t>curriculum development</w:t>
      </w:r>
      <w:r w:rsidR="006C36C5">
        <w:rPr>
          <w:color w:val="000000"/>
        </w:rPr>
        <w:t>,</w:t>
      </w:r>
      <w:r w:rsidR="006C36C5" w:rsidRPr="006C36C5">
        <w:rPr>
          <w:color w:val="000000"/>
        </w:rPr>
        <w:t xml:space="preserve"> </w:t>
      </w:r>
      <w:r w:rsidR="006C36C5">
        <w:rPr>
          <w:color w:val="000000"/>
        </w:rPr>
        <w:t xml:space="preserve">and </w:t>
      </w:r>
      <w:r w:rsidR="009C29E6">
        <w:rPr>
          <w:color w:val="000000"/>
        </w:rPr>
        <w:t xml:space="preserve">effective innovation with technology </w:t>
      </w:r>
      <w:r w:rsidR="006C36C5">
        <w:rPr>
          <w:color w:val="000000"/>
        </w:rPr>
        <w:t>are desirable</w:t>
      </w:r>
      <w:r w:rsidR="009C29E6">
        <w:rPr>
          <w:color w:val="000000"/>
        </w:rPr>
        <w:t xml:space="preserve">. </w:t>
      </w:r>
    </w:p>
    <w:p w14:paraId="5A38FA25" w14:textId="77777777" w:rsidR="00B97389" w:rsidRDefault="00B97389" w:rsidP="004E2866">
      <w:pPr>
        <w:pStyle w:val="CM2"/>
        <w:spacing w:line="278" w:lineRule="atLeast"/>
        <w:jc w:val="both"/>
        <w:rPr>
          <w:color w:val="000000"/>
        </w:rPr>
      </w:pPr>
      <w:r>
        <w:rPr>
          <w:color w:val="000000"/>
        </w:rPr>
        <w:t xml:space="preserve">—Native or near-native fluency in both </w:t>
      </w:r>
      <w:r w:rsidR="00C61E58">
        <w:rPr>
          <w:color w:val="000000"/>
        </w:rPr>
        <w:t>French</w:t>
      </w:r>
      <w:r>
        <w:rPr>
          <w:color w:val="000000"/>
        </w:rPr>
        <w:t xml:space="preserve"> and English. </w:t>
      </w:r>
    </w:p>
    <w:p w14:paraId="56E14D15" w14:textId="6A7D279E" w:rsidR="007801BB" w:rsidRPr="00257DFD" w:rsidRDefault="00B97389" w:rsidP="007801BB">
      <w:pPr>
        <w:pStyle w:val="CM2"/>
        <w:spacing w:line="278" w:lineRule="atLeast"/>
        <w:jc w:val="both"/>
        <w:rPr>
          <w:color w:val="212121"/>
        </w:rPr>
      </w:pPr>
      <w:r>
        <w:rPr>
          <w:color w:val="212121"/>
        </w:rPr>
        <w:t xml:space="preserve">To apply, candidates should visit </w:t>
      </w:r>
      <w:hyperlink r:id="rId4" w:tgtFrame="_blank" w:history="1">
        <w:r w:rsidR="008C4040" w:rsidRPr="008C4040">
          <w:rPr>
            <w:rStyle w:val="Hyperlink"/>
            <w:bCs/>
            <w:color w:val="207AB6"/>
          </w:rPr>
          <w:t>https://www.ugajobsearch.com/postings/287221</w:t>
        </w:r>
      </w:hyperlink>
      <w:r w:rsidR="008C4040" w:rsidRPr="008C4040">
        <w:t xml:space="preserve"> </w:t>
      </w:r>
      <w:r w:rsidRPr="008C4040">
        <w:rPr>
          <w:color w:val="212121"/>
        </w:rPr>
        <w:t>and provide</w:t>
      </w:r>
      <w:r>
        <w:rPr>
          <w:color w:val="212121"/>
        </w:rPr>
        <w:t xml:space="preserve"> all requested materials: cover letter, CV, and contact information (name and email) for three references who can address the qualifications indicated above. </w:t>
      </w:r>
      <w:r w:rsidR="004C7B62" w:rsidRPr="001679BC">
        <w:rPr>
          <w:color w:val="000000" w:themeColor="text1"/>
        </w:rPr>
        <w:t>R</w:t>
      </w:r>
      <w:r w:rsidRPr="001679BC">
        <w:rPr>
          <w:color w:val="000000" w:themeColor="text1"/>
        </w:rPr>
        <w:t>eference</w:t>
      </w:r>
      <w:r w:rsidR="004C7B62" w:rsidRPr="001679BC">
        <w:rPr>
          <w:color w:val="000000" w:themeColor="text1"/>
        </w:rPr>
        <w:t xml:space="preserve"> letters</w:t>
      </w:r>
      <w:r w:rsidRPr="001679BC">
        <w:rPr>
          <w:color w:val="000000" w:themeColor="text1"/>
        </w:rPr>
        <w:t xml:space="preserve"> will be </w:t>
      </w:r>
      <w:r w:rsidR="004C7B62" w:rsidRPr="001679BC">
        <w:rPr>
          <w:color w:val="000000" w:themeColor="text1"/>
        </w:rPr>
        <w:t>requested later in the search process</w:t>
      </w:r>
      <w:r>
        <w:rPr>
          <w:color w:val="212121"/>
        </w:rPr>
        <w:t xml:space="preserve">. At least </w:t>
      </w:r>
      <w:r w:rsidR="00004BBE">
        <w:rPr>
          <w:color w:val="212121"/>
        </w:rPr>
        <w:t>one</w:t>
      </w:r>
      <w:r>
        <w:rPr>
          <w:color w:val="212121"/>
        </w:rPr>
        <w:t xml:space="preserve"> of the letters should address the candidate’s teaching record. </w:t>
      </w:r>
      <w:r w:rsidRPr="00C11B9E">
        <w:rPr>
          <w:color w:val="000000" w:themeColor="text1"/>
        </w:rPr>
        <w:t xml:space="preserve">To guarantee full consideration, please submit application materials by </w:t>
      </w:r>
      <w:r w:rsidR="00F81176" w:rsidRPr="00C11B9E">
        <w:rPr>
          <w:color w:val="000000" w:themeColor="text1"/>
        </w:rPr>
        <w:t>November 15</w:t>
      </w:r>
      <w:r w:rsidRPr="00C11B9E">
        <w:rPr>
          <w:color w:val="000000" w:themeColor="text1"/>
        </w:rPr>
        <w:t>, 202</w:t>
      </w:r>
      <w:r w:rsidR="00F71C7E" w:rsidRPr="00C11B9E">
        <w:rPr>
          <w:color w:val="000000" w:themeColor="text1"/>
        </w:rPr>
        <w:t>2</w:t>
      </w:r>
      <w:r w:rsidRPr="00C11B9E">
        <w:rPr>
          <w:color w:val="000000" w:themeColor="text1"/>
        </w:rPr>
        <w:t xml:space="preserve">. </w:t>
      </w:r>
      <w:r w:rsidR="00F81176" w:rsidRPr="00C11B9E">
        <w:rPr>
          <w:color w:val="000000" w:themeColor="text1"/>
        </w:rPr>
        <w:t xml:space="preserve">We will begin reviewing applications on November 16, 2022 and will continue to do so until the position is filled. </w:t>
      </w:r>
      <w:r w:rsidR="00DD4F59" w:rsidRPr="00C11B9E">
        <w:rPr>
          <w:color w:val="000000" w:themeColor="text1"/>
        </w:rPr>
        <w:t xml:space="preserve">After November 16, candidates </w:t>
      </w:r>
      <w:r w:rsidR="00287A19" w:rsidRPr="00C11B9E">
        <w:rPr>
          <w:color w:val="000000" w:themeColor="text1"/>
        </w:rPr>
        <w:t xml:space="preserve">of interest </w:t>
      </w:r>
      <w:r w:rsidR="00DD4F59" w:rsidRPr="00C11B9E">
        <w:rPr>
          <w:color w:val="000000" w:themeColor="text1"/>
        </w:rPr>
        <w:t>will be asked to also submit a teaching portfolio, which</w:t>
      </w:r>
      <w:r w:rsidR="00DD4F59" w:rsidRPr="00DD4F59">
        <w:rPr>
          <w:color w:val="212121"/>
        </w:rPr>
        <w:t xml:space="preserve"> includes a statement of teaching philosophy, a diversity statement, sample lesson plans and syllabi, teaching evaluations, </w:t>
      </w:r>
      <w:bookmarkStart w:id="0" w:name="_GoBack"/>
      <w:r w:rsidR="00DD4F59" w:rsidRPr="00DD4F59">
        <w:rPr>
          <w:color w:val="212121"/>
        </w:rPr>
        <w:t xml:space="preserve">and a vision statement for </w:t>
      </w:r>
      <w:r w:rsidR="006C04C9" w:rsidRPr="006C04C9">
        <w:rPr>
          <w:color w:val="212121"/>
        </w:rPr>
        <w:t>elementary and intermediate language program development</w:t>
      </w:r>
      <w:r w:rsidR="00DD4F59" w:rsidRPr="00DD4F59">
        <w:rPr>
          <w:color w:val="212121"/>
        </w:rPr>
        <w:t xml:space="preserve">. </w:t>
      </w:r>
      <w:r>
        <w:rPr>
          <w:color w:val="212121"/>
        </w:rPr>
        <w:t xml:space="preserve">The </w:t>
      </w:r>
      <w:bookmarkEnd w:id="0"/>
      <w:r>
        <w:rPr>
          <w:color w:val="212121"/>
        </w:rPr>
        <w:t xml:space="preserve">candidate selected for hire will also be required to provide original transcripts showing degrees earned. Questions about the position should be directed to the search committee chair, </w:t>
      </w:r>
      <w:r w:rsidR="000C4CFF">
        <w:rPr>
          <w:color w:val="212121"/>
        </w:rPr>
        <w:t>Jan Pendergrass</w:t>
      </w:r>
      <w:r>
        <w:rPr>
          <w:color w:val="212121"/>
        </w:rPr>
        <w:t xml:space="preserve">, at </w:t>
      </w:r>
      <w:hyperlink r:id="rId5" w:history="1">
        <w:r w:rsidR="00C10390" w:rsidRPr="003569F8">
          <w:rPr>
            <w:rStyle w:val="Hyperlink"/>
          </w:rPr>
          <w:t>pender@uga.edu</w:t>
        </w:r>
      </w:hyperlink>
      <w:r>
        <w:rPr>
          <w:color w:val="0000FF"/>
        </w:rPr>
        <w:t>.</w:t>
      </w:r>
    </w:p>
    <w:p w14:paraId="1C571132" w14:textId="77777777" w:rsidR="00B97389" w:rsidRPr="007801BB" w:rsidRDefault="00B97389" w:rsidP="007801BB">
      <w:pPr>
        <w:pStyle w:val="CM2"/>
        <w:spacing w:line="278" w:lineRule="atLeast"/>
        <w:jc w:val="both"/>
        <w:rPr>
          <w:color w:val="0000FF"/>
        </w:rPr>
      </w:pPr>
      <w:r>
        <w:rPr>
          <w:color w:val="212121"/>
        </w:rPr>
        <w:t xml:space="preserve">The Franklin College of Arts and Sciences, its many units, and the University of Georgia are committed to increasing the diversity of its faculty and students, and </w:t>
      </w:r>
      <w:r w:rsidR="000C4CFF">
        <w:rPr>
          <w:color w:val="212121"/>
        </w:rPr>
        <w:t xml:space="preserve">to </w:t>
      </w:r>
      <w:r>
        <w:rPr>
          <w:color w:val="212121"/>
        </w:rPr>
        <w:t xml:space="preserve">sustaining a work and learning environment that is inclusive. Women, minorities, and people with disabilities are encouraged to apply. </w:t>
      </w:r>
    </w:p>
    <w:p w14:paraId="533B7A96" w14:textId="77777777" w:rsidR="00B97389" w:rsidRDefault="00B97389" w:rsidP="004E2866">
      <w:pPr>
        <w:pStyle w:val="CM1"/>
        <w:jc w:val="both"/>
        <w:rPr>
          <w:color w:val="212121"/>
        </w:rPr>
      </w:pPr>
      <w:r>
        <w:rPr>
          <w:color w:val="212121"/>
        </w:rPr>
        <w:t xml:space="preserve">The University of Georgia is an Equal Opportunity/Affirmative Action employer. All qualified applicants will receive consideration for employment without regard to race, color, religion, sex, national origin, ethnicity, age, genetic information, disability, gender identity, sexual orientation, </w:t>
      </w:r>
      <w:r>
        <w:rPr>
          <w:color w:val="212121"/>
        </w:rPr>
        <w:lastRenderedPageBreak/>
        <w:t xml:space="preserve">or protected veteran status. Persons needing accommodations or assistance with the accessibility </w:t>
      </w:r>
    </w:p>
    <w:p w14:paraId="2BDABB03" w14:textId="77777777" w:rsidR="00C10390" w:rsidRDefault="00B97389" w:rsidP="004E2866">
      <w:pPr>
        <w:pStyle w:val="CM1"/>
        <w:jc w:val="both"/>
        <w:rPr>
          <w:color w:val="212121"/>
        </w:rPr>
      </w:pPr>
      <w:r>
        <w:rPr>
          <w:color w:val="212121"/>
        </w:rPr>
        <w:t>of materials related to this search are encouraged to contact H</w:t>
      </w:r>
      <w:r w:rsidR="000C4CFF">
        <w:rPr>
          <w:color w:val="212121"/>
        </w:rPr>
        <w:t xml:space="preserve">uman </w:t>
      </w:r>
      <w:r>
        <w:rPr>
          <w:color w:val="212121"/>
        </w:rPr>
        <w:t>R</w:t>
      </w:r>
      <w:r w:rsidR="000C4CFF">
        <w:rPr>
          <w:color w:val="212121"/>
        </w:rPr>
        <w:t>esources</w:t>
      </w:r>
      <w:r w:rsidR="004E2866">
        <w:rPr>
          <w:color w:val="212121"/>
        </w:rPr>
        <w:t xml:space="preserve"> </w:t>
      </w:r>
      <w:r>
        <w:rPr>
          <w:color w:val="212121"/>
        </w:rPr>
        <w:t>(</w:t>
      </w:r>
      <w:r>
        <w:rPr>
          <w:color w:val="006EBA"/>
        </w:rPr>
        <w:t>hrweb@uga.edu</w:t>
      </w:r>
      <w:r>
        <w:rPr>
          <w:color w:val="212121"/>
        </w:rPr>
        <w:t>). Please do not contact the department or search committee with such requests.</w:t>
      </w:r>
      <w:r>
        <w:rPr>
          <w:color w:val="212121"/>
        </w:rPr>
        <w:br/>
      </w:r>
    </w:p>
    <w:p w14:paraId="014538DC" w14:textId="77777777" w:rsidR="00B97389" w:rsidRDefault="00B97389" w:rsidP="004E2866">
      <w:pPr>
        <w:pStyle w:val="CM1"/>
        <w:jc w:val="both"/>
        <w:rPr>
          <w:color w:val="212121"/>
        </w:rPr>
      </w:pPr>
      <w:r>
        <w:rPr>
          <w:color w:val="212121"/>
        </w:rPr>
        <w:t>Georgia is well known for its quality of life in regard to both outdoor and urban activities. UGA is a land and sea grant institution located in Athens, 65 miles northeast</w:t>
      </w:r>
      <w:r w:rsidR="007801BB">
        <w:rPr>
          <w:color w:val="212121"/>
        </w:rPr>
        <w:t xml:space="preserve"> </w:t>
      </w:r>
      <w:r>
        <w:rPr>
          <w:color w:val="212121"/>
        </w:rPr>
        <w:t>of Atlanta, the state capital (</w:t>
      </w:r>
      <w:hyperlink r:id="rId6" w:history="1">
        <w:r w:rsidR="00770E15" w:rsidRPr="003569F8">
          <w:rPr>
            <w:rStyle w:val="Hyperlink"/>
          </w:rPr>
          <w:t>www.visitathensga.com</w:t>
        </w:r>
      </w:hyperlink>
      <w:r w:rsidR="00770E15">
        <w:rPr>
          <w:color w:val="212121"/>
        </w:rPr>
        <w:t xml:space="preserve">; </w:t>
      </w:r>
      <w:r>
        <w:rPr>
          <w:color w:val="006EBA"/>
          <w:u w:val="single"/>
        </w:rPr>
        <w:t>www.uga.edu</w:t>
      </w:r>
      <w:r>
        <w:rPr>
          <w:color w:val="212121"/>
        </w:rPr>
        <w:t>).</w:t>
      </w:r>
      <w:r>
        <w:rPr>
          <w:color w:val="212121"/>
        </w:rPr>
        <w:br/>
      </w:r>
    </w:p>
    <w:p w14:paraId="23D1EACC" w14:textId="47295286" w:rsidR="00257DFD" w:rsidRDefault="00257DFD" w:rsidP="004E2866">
      <w:pPr>
        <w:pStyle w:val="Default"/>
        <w:jc w:val="both"/>
        <w:rPr>
          <w:color w:val="auto"/>
        </w:rPr>
      </w:pPr>
    </w:p>
    <w:p w14:paraId="174FC449" w14:textId="25281AF6" w:rsidR="00257DFD" w:rsidRDefault="00257DFD" w:rsidP="004E2866">
      <w:pPr>
        <w:pStyle w:val="Default"/>
        <w:jc w:val="both"/>
        <w:rPr>
          <w:color w:val="auto"/>
        </w:rPr>
      </w:pPr>
    </w:p>
    <w:sectPr w:rsidR="00257D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sTA3MzAwNTA3srBU0lEKTi0uzszPAykwrgUAyzsLQiwAAAA="/>
  </w:docVars>
  <w:rsids>
    <w:rsidRoot w:val="00C743DC"/>
    <w:rsid w:val="00004BBE"/>
    <w:rsid w:val="000C4CFF"/>
    <w:rsid w:val="001353B0"/>
    <w:rsid w:val="00143DD1"/>
    <w:rsid w:val="001679BC"/>
    <w:rsid w:val="001D6A8D"/>
    <w:rsid w:val="00257DFD"/>
    <w:rsid w:val="00287A19"/>
    <w:rsid w:val="00317719"/>
    <w:rsid w:val="0035055D"/>
    <w:rsid w:val="003569F8"/>
    <w:rsid w:val="00427DEA"/>
    <w:rsid w:val="004C7B62"/>
    <w:rsid w:val="004D6530"/>
    <w:rsid w:val="004E2866"/>
    <w:rsid w:val="00505F76"/>
    <w:rsid w:val="006C04C9"/>
    <w:rsid w:val="006C11A3"/>
    <w:rsid w:val="006C36C5"/>
    <w:rsid w:val="00744F2F"/>
    <w:rsid w:val="00746BEC"/>
    <w:rsid w:val="00770E15"/>
    <w:rsid w:val="007801BB"/>
    <w:rsid w:val="0083593E"/>
    <w:rsid w:val="00846265"/>
    <w:rsid w:val="00870F76"/>
    <w:rsid w:val="008C0391"/>
    <w:rsid w:val="008C4040"/>
    <w:rsid w:val="008E360C"/>
    <w:rsid w:val="009B20FD"/>
    <w:rsid w:val="009C29E6"/>
    <w:rsid w:val="00AF62E0"/>
    <w:rsid w:val="00B1237D"/>
    <w:rsid w:val="00B97389"/>
    <w:rsid w:val="00BF305B"/>
    <w:rsid w:val="00C10390"/>
    <w:rsid w:val="00C11B9E"/>
    <w:rsid w:val="00C40E5B"/>
    <w:rsid w:val="00C61E58"/>
    <w:rsid w:val="00C743DC"/>
    <w:rsid w:val="00C83458"/>
    <w:rsid w:val="00C876EF"/>
    <w:rsid w:val="00CC1E02"/>
    <w:rsid w:val="00D13E1E"/>
    <w:rsid w:val="00D16F1F"/>
    <w:rsid w:val="00DD4F59"/>
    <w:rsid w:val="00E32454"/>
    <w:rsid w:val="00E83517"/>
    <w:rsid w:val="00EE003C"/>
    <w:rsid w:val="00F71C7E"/>
    <w:rsid w:val="00F7470C"/>
    <w:rsid w:val="00F81176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A8A65"/>
  <w14:defaultImageDpi w14:val="0"/>
  <w15:docId w15:val="{B6F34C17-F65F-4A26-92C9-39B2146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278"/>
    </w:pPr>
    <w:rPr>
      <w:color w:val="auto"/>
    </w:rPr>
  </w:style>
  <w:style w:type="character" w:styleId="Hyperlink">
    <w:name w:val="Hyperlink"/>
    <w:uiPriority w:val="99"/>
    <w:unhideWhenUsed/>
    <w:rsid w:val="00C61E58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1E58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3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athensga.com" TargetMode="External"/><Relationship Id="rId5" Type="http://schemas.openxmlformats.org/officeDocument/2006/relationships/hyperlink" Target="mailto:pender@uga.edu" TargetMode="External"/><Relationship Id="rId4" Type="http://schemas.openxmlformats.org/officeDocument/2006/relationships/hyperlink" Target="https://www.ugajobsearch.com/postings/287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 Academic Professional Job Description 3-12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 Academic Professional Job Description 3-12</dc:title>
  <dc:subject/>
  <dc:creator>Nicole</dc:creator>
  <cp:keywords/>
  <dc:description/>
  <cp:lastModifiedBy>Nicole Vallencourt</cp:lastModifiedBy>
  <cp:revision>2</cp:revision>
  <cp:lastPrinted>2022-10-10T14:18:00Z</cp:lastPrinted>
  <dcterms:created xsi:type="dcterms:W3CDTF">2022-10-13T20:31:00Z</dcterms:created>
  <dcterms:modified xsi:type="dcterms:W3CDTF">2022-10-13T20:31:00Z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ce1711ab5a5642bf608c14dd347e165bdd2613e44d22ad3da03153c0254d6675</vt:lpwstr>
  </property>
</Properties>
</file>