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D86AC" w14:textId="77777777" w:rsidR="005D3FF5" w:rsidRPr="00473142" w:rsidRDefault="005D3FF5" w:rsidP="00F82568">
      <w:pPr>
        <w:jc w:val="center"/>
        <w:rPr>
          <w:rFonts w:ascii="Times New Roman" w:eastAsia="Times New Roman" w:hAnsi="Times New Roman" w:cs="Times New Roman"/>
          <w:sz w:val="36"/>
          <w:szCs w:val="36"/>
        </w:rPr>
      </w:pPr>
    </w:p>
    <w:p w14:paraId="4F7426FC" w14:textId="3C8E1CEE" w:rsidR="005D3FF5" w:rsidRDefault="008828F9" w:rsidP="00F82568">
      <w:pPr>
        <w:jc w:val="center"/>
        <w:rPr>
          <w:rFonts w:ascii="Times New Roman" w:eastAsia="Times New Roman" w:hAnsi="Times New Roman" w:cs="Times New Roman"/>
          <w:sz w:val="36"/>
          <w:szCs w:val="36"/>
        </w:rPr>
      </w:pPr>
      <w:r w:rsidRPr="008B3749">
        <w:rPr>
          <w:rFonts w:ascii="Times New Roman" w:eastAsia="Times New Roman" w:hAnsi="Times New Roman" w:cs="Times New Roman"/>
          <w:sz w:val="36"/>
          <w:szCs w:val="36"/>
        </w:rPr>
        <w:t xml:space="preserve">Technologies of Motivation </w:t>
      </w:r>
      <w:r w:rsidR="005D3FF5" w:rsidRPr="008B3749">
        <w:rPr>
          <w:rFonts w:ascii="Times New Roman" w:eastAsia="Times New Roman" w:hAnsi="Times New Roman" w:cs="Times New Roman"/>
          <w:sz w:val="36"/>
          <w:szCs w:val="36"/>
        </w:rPr>
        <w:t>in Second- and Third-Language Learning</w:t>
      </w:r>
      <w:r w:rsidRPr="008B3749">
        <w:rPr>
          <w:rFonts w:ascii="Times New Roman" w:eastAsia="Times New Roman" w:hAnsi="Times New Roman" w:cs="Times New Roman"/>
          <w:sz w:val="36"/>
          <w:szCs w:val="36"/>
        </w:rPr>
        <w:t xml:space="preserve">: </w:t>
      </w:r>
      <w:r w:rsidR="00882851" w:rsidRPr="008B3749">
        <w:rPr>
          <w:rFonts w:ascii="Times New Roman" w:eastAsia="Times New Roman" w:hAnsi="Times New Roman" w:cs="Times New Roman"/>
          <w:sz w:val="36"/>
          <w:szCs w:val="36"/>
        </w:rPr>
        <w:t xml:space="preserve">Identity and Ownership through </w:t>
      </w:r>
      <w:r w:rsidRPr="008B3749">
        <w:rPr>
          <w:rFonts w:ascii="Times New Roman" w:eastAsia="Times New Roman" w:hAnsi="Times New Roman" w:cs="Times New Roman"/>
          <w:sz w:val="36"/>
          <w:szCs w:val="36"/>
        </w:rPr>
        <w:t>Multilingual Performance and Intercultural Practice</w:t>
      </w:r>
      <w:r w:rsidRPr="008B3749">
        <w:rPr>
          <w:rFonts w:ascii="Times New Roman" w:eastAsia="Times New Roman" w:hAnsi="Times New Roman" w:cs="Times New Roman"/>
          <w:sz w:val="36"/>
          <w:szCs w:val="36"/>
        </w:rPr>
        <w:t xml:space="preserve"> </w:t>
      </w:r>
    </w:p>
    <w:p w14:paraId="3540038A" w14:textId="77777777" w:rsidR="00DA4F3F" w:rsidRDefault="00DA4F3F" w:rsidP="00F82568">
      <w:pPr>
        <w:jc w:val="center"/>
        <w:rPr>
          <w:rFonts w:ascii="Times New Roman" w:eastAsia="Times New Roman" w:hAnsi="Times New Roman" w:cs="Times New Roman"/>
          <w:sz w:val="36"/>
          <w:szCs w:val="36"/>
        </w:rPr>
      </w:pPr>
    </w:p>
    <w:p w14:paraId="73D4A02B" w14:textId="1E50D1C8" w:rsidR="00DA4F3F" w:rsidRDefault="00DA4F3F" w:rsidP="00F8256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Clorinda Donato</w:t>
      </w:r>
    </w:p>
    <w:p w14:paraId="3F11860F" w14:textId="1D8CA174" w:rsidR="00DA4F3F" w:rsidRPr="005F3798" w:rsidRDefault="00DA4F3F" w:rsidP="00F8256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California State University, Long Beach</w:t>
      </w:r>
      <w:bookmarkStart w:id="0" w:name="_GoBack"/>
      <w:bookmarkEnd w:id="0"/>
    </w:p>
    <w:p w14:paraId="36087BB9" w14:textId="77777777" w:rsidR="0014394D" w:rsidRPr="008B3749" w:rsidRDefault="0014394D" w:rsidP="009658E3">
      <w:pPr>
        <w:rPr>
          <w:rFonts w:ascii="Times New Roman" w:eastAsia="Times New Roman" w:hAnsi="Times New Roman" w:cs="Times New Roman"/>
          <w:color w:val="000000"/>
          <w:sz w:val="36"/>
          <w:szCs w:val="36"/>
        </w:rPr>
      </w:pPr>
    </w:p>
    <w:p w14:paraId="7E7F2A71" w14:textId="77777777" w:rsidR="0014394D" w:rsidRPr="008B3749" w:rsidRDefault="0014394D" w:rsidP="009658E3">
      <w:pPr>
        <w:rPr>
          <w:rFonts w:ascii="Times New Roman" w:eastAsia="Times New Roman" w:hAnsi="Times New Roman" w:cs="Times New Roman"/>
          <w:color w:val="000000"/>
          <w:sz w:val="36"/>
          <w:szCs w:val="36"/>
        </w:rPr>
      </w:pPr>
    </w:p>
    <w:p w14:paraId="6F8C20C4" w14:textId="759A2310" w:rsidR="009658E3" w:rsidRPr="009658E3" w:rsidRDefault="00473142" w:rsidP="009B121A">
      <w:pPr>
        <w:rPr>
          <w:rFonts w:ascii="Times New Roman" w:eastAsia="Times New Roman" w:hAnsi="Times New Roman" w:cs="Times New Roman"/>
          <w:sz w:val="36"/>
          <w:szCs w:val="36"/>
        </w:rPr>
      </w:pPr>
      <w:r w:rsidRPr="008B3749">
        <w:rPr>
          <w:rFonts w:ascii="Times New Roman" w:eastAsia="Times New Roman" w:hAnsi="Times New Roman" w:cs="Times New Roman"/>
          <w:color w:val="000000"/>
          <w:sz w:val="36"/>
          <w:szCs w:val="36"/>
        </w:rPr>
        <w:t>Students in world language classes throughout the United States are increasingly multilingual and multicultural.  Monographs and articles on language teaching pedagogy emphasize the need for new methods, approaches, and perspectives that harness the knowledge of our multilingual students to facilitate the acquisition of new languages, yet the creation of multilingual content and materials lags far behind the</w:t>
      </w:r>
      <w:r w:rsidRPr="008B3749">
        <w:rPr>
          <w:rFonts w:ascii="Times New Roman" w:eastAsia="Times New Roman" w:hAnsi="Times New Roman" w:cs="Times New Roman"/>
          <w:color w:val="000000"/>
          <w:sz w:val="36"/>
          <w:szCs w:val="36"/>
        </w:rPr>
        <w:t xml:space="preserve"> desire and impetus for change</w:t>
      </w:r>
      <w:r w:rsidR="009848D5" w:rsidRPr="008B3749">
        <w:rPr>
          <w:rFonts w:ascii="Times New Roman" w:eastAsia="Times New Roman" w:hAnsi="Times New Roman" w:cs="Times New Roman"/>
          <w:color w:val="000000"/>
          <w:sz w:val="36"/>
          <w:szCs w:val="36"/>
        </w:rPr>
        <w:t xml:space="preserve">. </w:t>
      </w:r>
      <w:r w:rsidR="00A050F8" w:rsidRPr="008B3749">
        <w:rPr>
          <w:rFonts w:ascii="Times New Roman" w:eastAsia="Times New Roman" w:hAnsi="Times New Roman" w:cs="Times New Roman"/>
          <w:color w:val="000000"/>
          <w:sz w:val="36"/>
          <w:szCs w:val="36"/>
        </w:rPr>
        <w:t xml:space="preserve"> This keynote address observes how y</w:t>
      </w:r>
      <w:r w:rsidR="009848D5" w:rsidRPr="008B3749">
        <w:rPr>
          <w:rFonts w:ascii="Times New Roman" w:eastAsia="Times New Roman" w:hAnsi="Times New Roman" w:cs="Times New Roman"/>
          <w:color w:val="000000"/>
          <w:sz w:val="36"/>
          <w:szCs w:val="36"/>
        </w:rPr>
        <w:t xml:space="preserve">oung people </w:t>
      </w:r>
      <w:r w:rsidRPr="008B3749">
        <w:rPr>
          <w:rFonts w:ascii="Times New Roman" w:eastAsia="Times New Roman" w:hAnsi="Times New Roman" w:cs="Times New Roman"/>
          <w:color w:val="000000"/>
          <w:sz w:val="36"/>
          <w:szCs w:val="36"/>
        </w:rPr>
        <w:t xml:space="preserve">are learning languages through the multilingual practices and intercultural performances of </w:t>
      </w:r>
      <w:r w:rsidRPr="009658E3">
        <w:rPr>
          <w:rFonts w:ascii="Times New Roman" w:eastAsia="Times New Roman" w:hAnsi="Times New Roman" w:cs="Times New Roman"/>
          <w:color w:val="000000"/>
          <w:sz w:val="36"/>
          <w:szCs w:val="36"/>
        </w:rPr>
        <w:t xml:space="preserve">Hip Hop, </w:t>
      </w:r>
      <w:proofErr w:type="spellStart"/>
      <w:r w:rsidRPr="009658E3">
        <w:rPr>
          <w:rFonts w:ascii="Times New Roman" w:eastAsia="Times New Roman" w:hAnsi="Times New Roman" w:cs="Times New Roman"/>
          <w:color w:val="000000"/>
          <w:sz w:val="36"/>
          <w:szCs w:val="36"/>
        </w:rPr>
        <w:t>Reggaeton</w:t>
      </w:r>
      <w:proofErr w:type="spellEnd"/>
      <w:r w:rsidRPr="008B3749">
        <w:rPr>
          <w:rFonts w:ascii="Times New Roman" w:eastAsia="Times New Roman" w:hAnsi="Times New Roman" w:cs="Times New Roman"/>
          <w:color w:val="000000"/>
          <w:sz w:val="36"/>
          <w:szCs w:val="36"/>
        </w:rPr>
        <w:t>,</w:t>
      </w:r>
      <w:r w:rsidR="009848D5" w:rsidRPr="008B3749">
        <w:rPr>
          <w:rFonts w:ascii="Times New Roman" w:eastAsia="Times New Roman" w:hAnsi="Times New Roman" w:cs="Times New Roman"/>
          <w:color w:val="000000"/>
          <w:sz w:val="36"/>
          <w:szCs w:val="36"/>
        </w:rPr>
        <w:t xml:space="preserve"> and Latin Trap </w:t>
      </w:r>
      <w:r w:rsidRPr="008B3749">
        <w:rPr>
          <w:rFonts w:ascii="Times New Roman" w:eastAsia="Times New Roman" w:hAnsi="Times New Roman" w:cs="Times New Roman"/>
          <w:color w:val="000000"/>
          <w:sz w:val="36"/>
          <w:szCs w:val="36"/>
        </w:rPr>
        <w:t>rappers and singers the world over</w:t>
      </w:r>
      <w:r w:rsidR="008B3749" w:rsidRPr="008B3749">
        <w:rPr>
          <w:rFonts w:ascii="Times New Roman" w:eastAsia="Times New Roman" w:hAnsi="Times New Roman" w:cs="Times New Roman"/>
          <w:color w:val="000000"/>
          <w:sz w:val="36"/>
          <w:szCs w:val="36"/>
        </w:rPr>
        <w:t>. It analyzes</w:t>
      </w:r>
      <w:r w:rsidR="009848D5" w:rsidRPr="008B3749">
        <w:rPr>
          <w:rFonts w:ascii="Times New Roman" w:eastAsia="Times New Roman" w:hAnsi="Times New Roman" w:cs="Times New Roman"/>
          <w:color w:val="000000"/>
          <w:sz w:val="36"/>
          <w:szCs w:val="36"/>
        </w:rPr>
        <w:t xml:space="preserve"> </w:t>
      </w:r>
      <w:r w:rsidR="00A050F8" w:rsidRPr="008B3749">
        <w:rPr>
          <w:rFonts w:ascii="Times New Roman" w:eastAsia="Times New Roman" w:hAnsi="Times New Roman" w:cs="Times New Roman"/>
          <w:color w:val="000000"/>
          <w:sz w:val="36"/>
          <w:szCs w:val="36"/>
        </w:rPr>
        <w:t xml:space="preserve">how </w:t>
      </w:r>
      <w:r w:rsidR="009848D5" w:rsidRPr="008B3749">
        <w:rPr>
          <w:rFonts w:ascii="Times New Roman" w:eastAsia="Times New Roman" w:hAnsi="Times New Roman" w:cs="Times New Roman"/>
          <w:color w:val="000000"/>
          <w:sz w:val="36"/>
          <w:szCs w:val="36"/>
        </w:rPr>
        <w:t xml:space="preserve">they document their acquisition through </w:t>
      </w:r>
      <w:proofErr w:type="spellStart"/>
      <w:r w:rsidR="009848D5" w:rsidRPr="008B3749">
        <w:rPr>
          <w:rFonts w:ascii="Times New Roman" w:eastAsia="Times New Roman" w:hAnsi="Times New Roman" w:cs="Times New Roman"/>
          <w:color w:val="000000"/>
          <w:sz w:val="36"/>
          <w:szCs w:val="36"/>
        </w:rPr>
        <w:t>translanguaged</w:t>
      </w:r>
      <w:proofErr w:type="spellEnd"/>
      <w:r w:rsidR="009848D5" w:rsidRPr="008B3749">
        <w:rPr>
          <w:rFonts w:ascii="Times New Roman" w:eastAsia="Times New Roman" w:hAnsi="Times New Roman" w:cs="Times New Roman"/>
          <w:color w:val="000000"/>
          <w:sz w:val="36"/>
          <w:szCs w:val="36"/>
        </w:rPr>
        <w:t xml:space="preserve"> blogs and multilingual exchanges</w:t>
      </w:r>
      <w:r w:rsidR="00DA4F3F">
        <w:rPr>
          <w:rFonts w:ascii="Times New Roman" w:eastAsia="Times New Roman" w:hAnsi="Times New Roman" w:cs="Times New Roman"/>
          <w:color w:val="000000"/>
          <w:sz w:val="36"/>
          <w:szCs w:val="36"/>
        </w:rPr>
        <w:t>. Finally, it proposes</w:t>
      </w:r>
      <w:r w:rsidRPr="008B3749">
        <w:rPr>
          <w:rFonts w:ascii="Times New Roman" w:eastAsia="Times New Roman" w:hAnsi="Times New Roman" w:cs="Times New Roman"/>
          <w:color w:val="000000"/>
          <w:sz w:val="36"/>
          <w:szCs w:val="36"/>
        </w:rPr>
        <w:t xml:space="preserve"> </w:t>
      </w:r>
      <w:r w:rsidR="009B121A" w:rsidRPr="008B3749">
        <w:rPr>
          <w:rFonts w:ascii="Times New Roman" w:eastAsia="Times New Roman" w:hAnsi="Times New Roman" w:cs="Times New Roman"/>
          <w:color w:val="000000"/>
          <w:sz w:val="36"/>
          <w:szCs w:val="36"/>
        </w:rPr>
        <w:t>ways of harnessing thi</w:t>
      </w:r>
      <w:r w:rsidR="009848D5" w:rsidRPr="008B3749">
        <w:rPr>
          <w:rFonts w:ascii="Times New Roman" w:eastAsia="Times New Roman" w:hAnsi="Times New Roman" w:cs="Times New Roman"/>
          <w:color w:val="000000"/>
          <w:sz w:val="36"/>
          <w:szCs w:val="36"/>
        </w:rPr>
        <w:t>s energy and applying it in</w:t>
      </w:r>
      <w:r w:rsidR="009B121A" w:rsidRPr="008B3749">
        <w:rPr>
          <w:rFonts w:ascii="Times New Roman" w:eastAsia="Times New Roman" w:hAnsi="Times New Roman" w:cs="Times New Roman"/>
          <w:color w:val="000000"/>
          <w:sz w:val="36"/>
          <w:szCs w:val="36"/>
        </w:rPr>
        <w:t xml:space="preserve"> pedagogical approaches that embrace translation and </w:t>
      </w:r>
      <w:proofErr w:type="spellStart"/>
      <w:r w:rsidR="009B121A" w:rsidRPr="008B3749">
        <w:rPr>
          <w:rFonts w:ascii="Times New Roman" w:eastAsia="Times New Roman" w:hAnsi="Times New Roman" w:cs="Times New Roman"/>
          <w:color w:val="000000"/>
          <w:sz w:val="36"/>
          <w:szCs w:val="36"/>
        </w:rPr>
        <w:t>translanguaging</w:t>
      </w:r>
      <w:proofErr w:type="spellEnd"/>
      <w:r w:rsidR="009B121A" w:rsidRPr="008B3749">
        <w:rPr>
          <w:rFonts w:ascii="Times New Roman" w:eastAsia="Times New Roman" w:hAnsi="Times New Roman" w:cs="Times New Roman"/>
          <w:color w:val="000000"/>
          <w:sz w:val="36"/>
          <w:szCs w:val="36"/>
        </w:rPr>
        <w:t xml:space="preserve"> as tools that promote identity and ownership in the language acquisition process. </w:t>
      </w:r>
    </w:p>
    <w:p w14:paraId="6DD1F8CF" w14:textId="77777777" w:rsidR="00FD5D25" w:rsidRPr="00473142" w:rsidRDefault="00FD5D25">
      <w:pPr>
        <w:rPr>
          <w:sz w:val="36"/>
          <w:szCs w:val="36"/>
        </w:rPr>
      </w:pPr>
    </w:p>
    <w:sectPr w:rsidR="00FD5D25" w:rsidRPr="00473142" w:rsidSect="00FF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E3"/>
    <w:rsid w:val="000E2584"/>
    <w:rsid w:val="0014394D"/>
    <w:rsid w:val="002072CE"/>
    <w:rsid w:val="00357826"/>
    <w:rsid w:val="0047073F"/>
    <w:rsid w:val="00473142"/>
    <w:rsid w:val="004D2960"/>
    <w:rsid w:val="0052501A"/>
    <w:rsid w:val="005D3FF5"/>
    <w:rsid w:val="005F3798"/>
    <w:rsid w:val="00882851"/>
    <w:rsid w:val="008828F9"/>
    <w:rsid w:val="008B3749"/>
    <w:rsid w:val="009523DB"/>
    <w:rsid w:val="009658E3"/>
    <w:rsid w:val="009848D5"/>
    <w:rsid w:val="009B121A"/>
    <w:rsid w:val="00A050F8"/>
    <w:rsid w:val="00AA16B7"/>
    <w:rsid w:val="00B36E21"/>
    <w:rsid w:val="00B72AB8"/>
    <w:rsid w:val="00BB0F15"/>
    <w:rsid w:val="00DA4F3F"/>
    <w:rsid w:val="00DE0B26"/>
    <w:rsid w:val="00F82568"/>
    <w:rsid w:val="00FD5D25"/>
    <w:rsid w:val="00FE3518"/>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2CA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2740">
      <w:bodyDiv w:val="1"/>
      <w:marLeft w:val="0"/>
      <w:marRight w:val="0"/>
      <w:marTop w:val="0"/>
      <w:marBottom w:val="0"/>
      <w:divBdr>
        <w:top w:val="none" w:sz="0" w:space="0" w:color="auto"/>
        <w:left w:val="none" w:sz="0" w:space="0" w:color="auto"/>
        <w:bottom w:val="none" w:sz="0" w:space="0" w:color="auto"/>
        <w:right w:val="none" w:sz="0" w:space="0" w:color="auto"/>
      </w:divBdr>
    </w:div>
    <w:div w:id="2057464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Clorinda Donato</dc:creator>
  <cp:keywords/>
  <dc:description/>
  <cp:lastModifiedBy>Clorinda Donato</cp:lastModifiedBy>
  <cp:revision>2</cp:revision>
  <dcterms:created xsi:type="dcterms:W3CDTF">2020-03-05T21:25:00Z</dcterms:created>
  <dcterms:modified xsi:type="dcterms:W3CDTF">2020-03-05T21:25:00Z</dcterms:modified>
</cp:coreProperties>
</file>